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D0" w:rsidRDefault="00AD7FC2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b/>
          <w:color w:val="212121"/>
          <w:sz w:val="22"/>
          <w:szCs w:val="22"/>
          <w:lang w:val="en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</w:t>
      </w:r>
      <w:r>
        <w:rPr>
          <w:rFonts w:asciiTheme="minorHAnsi" w:hAnsiTheme="minorHAnsi" w:cstheme="minorHAnsi"/>
          <w:b/>
          <w:sz w:val="32"/>
          <w:szCs w:val="32"/>
        </w:rPr>
        <w:br/>
        <w:t xml:space="preserve">    </w:t>
      </w:r>
      <w:r w:rsidR="00E575D0" w:rsidRPr="00E575D0">
        <w:rPr>
          <w:rFonts w:cstheme="minorHAnsi"/>
          <w:b/>
          <w:color w:val="212121"/>
          <w:sz w:val="22"/>
          <w:szCs w:val="22"/>
          <w:lang w:val="en"/>
        </w:rPr>
        <w:t>PETROF will celebrate its 155th anniversary with partners from all over the world</w:t>
      </w: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b/>
          <w:color w:val="212121"/>
          <w:sz w:val="22"/>
          <w:szCs w:val="22"/>
          <w:lang w:val="en"/>
        </w:rPr>
      </w:pP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i/>
          <w:color w:val="212121"/>
          <w:lang w:val="en"/>
        </w:rPr>
      </w:pPr>
      <w:r>
        <w:rPr>
          <w:rFonts w:cstheme="minorHAnsi"/>
          <w:i/>
          <w:color w:val="212121"/>
          <w:lang w:val="en"/>
        </w:rPr>
        <w:br/>
      </w:r>
      <w:proofErr w:type="spellStart"/>
      <w:r w:rsidRPr="00E575D0">
        <w:rPr>
          <w:rFonts w:cstheme="minorHAnsi"/>
          <w:i/>
          <w:color w:val="212121"/>
          <w:lang w:val="en"/>
        </w:rPr>
        <w:t>Antonín</w:t>
      </w:r>
      <w:proofErr w:type="spellEnd"/>
      <w:r w:rsidRPr="00E575D0">
        <w:rPr>
          <w:rFonts w:cstheme="minorHAnsi"/>
          <w:i/>
          <w:color w:val="212121"/>
          <w:lang w:val="en"/>
        </w:rPr>
        <w:t xml:space="preserve"> Petrof has built his first grand pi</w:t>
      </w:r>
      <w:r>
        <w:rPr>
          <w:rFonts w:cstheme="minorHAnsi"/>
          <w:i/>
          <w:color w:val="212121"/>
          <w:lang w:val="en"/>
        </w:rPr>
        <w:t xml:space="preserve">ano 155 years ago. Many things </w:t>
      </w:r>
      <w:r w:rsidRPr="00E575D0">
        <w:rPr>
          <w:rFonts w:cstheme="minorHAnsi"/>
          <w:i/>
          <w:color w:val="212121"/>
          <w:lang w:val="en"/>
        </w:rPr>
        <w:t>have changed since then.</w:t>
      </w: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i/>
          <w:color w:val="212121"/>
          <w:lang w:val="en"/>
        </w:rPr>
      </w:pPr>
      <w:r w:rsidRPr="00E575D0">
        <w:rPr>
          <w:rFonts w:cstheme="minorHAnsi"/>
          <w:i/>
          <w:color w:val="212121"/>
          <w:lang w:val="en"/>
        </w:rPr>
        <w:t xml:space="preserve">The company has grown and sells musical instruments worldwide. PETROF instruments are played by for example Ivo </w:t>
      </w:r>
      <w:proofErr w:type="spellStart"/>
      <w:r w:rsidRPr="00E575D0">
        <w:rPr>
          <w:rFonts w:cstheme="minorHAnsi"/>
          <w:i/>
          <w:color w:val="212121"/>
          <w:lang w:val="en"/>
        </w:rPr>
        <w:t>Kahánek</w:t>
      </w:r>
      <w:proofErr w:type="spellEnd"/>
      <w:r w:rsidRPr="00E575D0">
        <w:rPr>
          <w:rFonts w:cstheme="minorHAnsi"/>
          <w:i/>
          <w:color w:val="212121"/>
          <w:lang w:val="en"/>
        </w:rPr>
        <w:t xml:space="preserve">, David </w:t>
      </w:r>
      <w:proofErr w:type="spellStart"/>
      <w:r w:rsidRPr="00E575D0">
        <w:rPr>
          <w:rFonts w:cstheme="minorHAnsi"/>
          <w:i/>
          <w:color w:val="212121"/>
          <w:lang w:val="en"/>
        </w:rPr>
        <w:t>Helfgott</w:t>
      </w:r>
      <w:proofErr w:type="spellEnd"/>
      <w:r w:rsidRPr="00E575D0">
        <w:rPr>
          <w:rFonts w:cstheme="minorHAnsi"/>
          <w:i/>
          <w:color w:val="212121"/>
          <w:lang w:val="en"/>
        </w:rPr>
        <w:t xml:space="preserve"> or Paul McCartney.</w:t>
      </w:r>
    </w:p>
    <w:p w:rsidR="00E575D0" w:rsidRPr="0032553D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b/>
          <w:i/>
          <w:color w:val="212121"/>
          <w:lang w:val="en"/>
        </w:rPr>
      </w:pPr>
      <w:r w:rsidRPr="0032553D">
        <w:rPr>
          <w:rFonts w:cstheme="minorHAnsi"/>
          <w:b/>
          <w:i/>
          <w:color w:val="212121"/>
          <w:lang w:val="en"/>
        </w:rPr>
        <w:t>On the occasion</w:t>
      </w:r>
      <w:r w:rsidR="0006741C">
        <w:rPr>
          <w:rFonts w:cstheme="minorHAnsi"/>
          <w:b/>
          <w:i/>
          <w:color w:val="212121"/>
          <w:lang w:val="en"/>
        </w:rPr>
        <w:t xml:space="preserve"> of the 155</w:t>
      </w:r>
      <w:r w:rsidR="0006741C" w:rsidRPr="0006741C">
        <w:rPr>
          <w:rFonts w:cstheme="minorHAnsi"/>
          <w:b/>
          <w:i/>
          <w:color w:val="212121"/>
          <w:vertAlign w:val="superscript"/>
          <w:lang w:val="en"/>
        </w:rPr>
        <w:t>th</w:t>
      </w:r>
      <w:r w:rsidR="0006741C">
        <w:rPr>
          <w:rFonts w:cstheme="minorHAnsi"/>
          <w:b/>
          <w:i/>
          <w:color w:val="212121"/>
          <w:lang w:val="en"/>
        </w:rPr>
        <w:t>-</w:t>
      </w:r>
      <w:r w:rsidRPr="0032553D">
        <w:rPr>
          <w:rFonts w:cstheme="minorHAnsi"/>
          <w:b/>
          <w:i/>
          <w:color w:val="212121"/>
          <w:lang w:val="en"/>
        </w:rPr>
        <w:t xml:space="preserve">anniversary celebration of the company, a spectacular gathering is held, where business partners from 50 countries, music </w:t>
      </w:r>
      <w:proofErr w:type="gramStart"/>
      <w:r w:rsidRPr="0032553D">
        <w:rPr>
          <w:rFonts w:cstheme="minorHAnsi"/>
          <w:b/>
          <w:i/>
          <w:color w:val="212121"/>
          <w:lang w:val="en"/>
        </w:rPr>
        <w:t>associations</w:t>
      </w:r>
      <w:proofErr w:type="gramEnd"/>
      <w:r w:rsidRPr="0032553D">
        <w:rPr>
          <w:rFonts w:cstheme="minorHAnsi"/>
          <w:b/>
          <w:i/>
          <w:color w:val="212121"/>
          <w:lang w:val="en"/>
        </w:rPr>
        <w:t xml:space="preserve"> chiefs, musicians and </w:t>
      </w:r>
      <w:r w:rsidR="0006741C">
        <w:rPr>
          <w:rFonts w:cstheme="minorHAnsi"/>
          <w:b/>
          <w:i/>
          <w:color w:val="212121"/>
          <w:lang w:val="en"/>
        </w:rPr>
        <w:t>journalists have</w:t>
      </w:r>
      <w:r w:rsidRPr="0032553D">
        <w:rPr>
          <w:rFonts w:cstheme="minorHAnsi"/>
          <w:b/>
          <w:i/>
          <w:color w:val="212121"/>
          <w:lang w:val="en"/>
        </w:rPr>
        <w:t xml:space="preserve"> been invited.</w:t>
      </w:r>
    </w:p>
    <w:p w:rsidR="00E575D0" w:rsidRPr="000B1592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color w:val="212121"/>
          <w:lang w:val="en"/>
        </w:rPr>
      </w:pPr>
      <w:r w:rsidRPr="000B1592">
        <w:rPr>
          <w:rFonts w:cstheme="minorHAnsi"/>
          <w:color w:val="212121"/>
          <w:lang w:val="en"/>
        </w:rPr>
        <w:t> </w:t>
      </w:r>
    </w:p>
    <w:p w:rsidR="00E575D0" w:rsidRDefault="00E575D0" w:rsidP="0032553D">
      <w:pPr>
        <w:pStyle w:val="Normlnweb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noProof/>
          <w:sz w:val="22"/>
          <w:szCs w:val="22"/>
        </w:rPr>
        <w:t xml:space="preserve">                                                       </w:t>
      </w:r>
      <w:r>
        <w:rPr>
          <w:rFonts w:asciiTheme="minorHAnsi" w:hAnsiTheme="minorHAnsi" w:cstheme="minorHAnsi"/>
          <w:i/>
          <w:noProof/>
          <w:sz w:val="22"/>
          <w:szCs w:val="22"/>
        </w:rPr>
        <w:drawing>
          <wp:inline distT="0" distB="0" distL="0" distR="0" wp14:anchorId="395210B4" wp14:editId="1C57AF12">
            <wp:extent cx="2369422" cy="21971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KCLANKU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03" t="8609" r="19007" b="6954"/>
                    <a:stretch/>
                  </pic:blipFill>
                  <pic:spPr bwMode="auto">
                    <a:xfrm>
                      <a:off x="0" y="0"/>
                      <a:ext cx="2371384" cy="2198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5D0" w:rsidRPr="0032553D" w:rsidRDefault="00E575D0" w:rsidP="0032553D">
      <w:pPr>
        <w:pStyle w:val="Normlnweb"/>
        <w:spacing w:before="0" w:beforeAutospacing="0" w:after="200" w:afterAutospacing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E575D0">
        <w:rPr>
          <w:rFonts w:ascii="Arial" w:hAnsi="Arial" w:cs="Arial"/>
          <w:color w:val="212121"/>
          <w:sz w:val="20"/>
          <w:szCs w:val="20"/>
          <w:lang w:val="en"/>
        </w:rPr>
        <w:t xml:space="preserve">A similar gathering is organized by PETROF </w:t>
      </w:r>
      <w:r w:rsidRPr="0032553D">
        <w:rPr>
          <w:rFonts w:ascii="Arial" w:hAnsi="Arial" w:cs="Arial"/>
          <w:b/>
          <w:color w:val="212121"/>
          <w:sz w:val="20"/>
          <w:szCs w:val="20"/>
          <w:lang w:val="en"/>
        </w:rPr>
        <w:t>only once in five years and this year's gathering is unprecedented.</w:t>
      </w: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color w:val="212121"/>
          <w:lang w:val="en"/>
        </w:rPr>
      </w:pPr>
      <w:r w:rsidRPr="00E575D0">
        <w:rPr>
          <w:rFonts w:cs="Arial"/>
          <w:color w:val="212121"/>
          <w:lang w:val="en"/>
        </w:rPr>
        <w:t xml:space="preserve">It is the first gathering of partners from all over the world, which will take place in the new business and cultural center </w:t>
      </w:r>
      <w:r w:rsidRPr="0032553D">
        <w:rPr>
          <w:rFonts w:cs="Arial"/>
          <w:b/>
          <w:color w:val="212121"/>
          <w:lang w:val="en"/>
        </w:rPr>
        <w:t>PETROF Gallery</w:t>
      </w:r>
      <w:r w:rsidRPr="00E575D0">
        <w:rPr>
          <w:rFonts w:cs="Arial"/>
          <w:color w:val="212121"/>
          <w:lang w:val="en"/>
        </w:rPr>
        <w:t>, which includes one of the best piano-showrooms in Europe, a music café and a hall with a capacity of 500 people.</w:t>
      </w: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color w:val="212121"/>
          <w:lang w:val="en"/>
        </w:rPr>
      </w:pPr>
    </w:p>
    <w:p w:rsidR="00E575D0" w:rsidRPr="0032553D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b/>
          <w:color w:val="212121"/>
          <w:lang w:val="en"/>
        </w:rPr>
      </w:pPr>
      <w:r w:rsidRPr="00E575D0">
        <w:rPr>
          <w:rFonts w:cs="Arial"/>
          <w:color w:val="212121"/>
          <w:lang w:val="en"/>
        </w:rPr>
        <w:t xml:space="preserve">The participants will be presented with a series of jubilee instruments - the limited edition of </w:t>
      </w:r>
      <w:r w:rsidRPr="0032553D">
        <w:rPr>
          <w:rFonts w:cs="Arial"/>
          <w:b/>
          <w:color w:val="212121"/>
          <w:lang w:val="en"/>
        </w:rPr>
        <w:t xml:space="preserve">Tiger Wood </w:t>
      </w:r>
      <w:r w:rsidRPr="00E575D0">
        <w:rPr>
          <w:rFonts w:cs="Arial"/>
          <w:color w:val="212121"/>
          <w:lang w:val="en"/>
        </w:rPr>
        <w:t xml:space="preserve">and </w:t>
      </w:r>
      <w:r w:rsidRPr="0032553D">
        <w:rPr>
          <w:rFonts w:cs="Arial"/>
          <w:b/>
          <w:color w:val="212121"/>
          <w:lang w:val="en"/>
        </w:rPr>
        <w:t>Walnut Root</w:t>
      </w:r>
      <w:r w:rsidRPr="00E575D0">
        <w:rPr>
          <w:rFonts w:cs="Arial"/>
          <w:color w:val="212121"/>
          <w:lang w:val="en"/>
        </w:rPr>
        <w:t xml:space="preserve"> upright pianos and the </w:t>
      </w:r>
      <w:r w:rsidRPr="0032553D">
        <w:rPr>
          <w:rFonts w:cs="Arial"/>
          <w:b/>
          <w:color w:val="212121"/>
          <w:lang w:val="en"/>
        </w:rPr>
        <w:t>unique Stingray grand piano, which is the only one in the world.</w:t>
      </w: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color w:val="212121"/>
          <w:lang w:val="en"/>
        </w:rPr>
      </w:pP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color w:val="212121"/>
          <w:lang w:val="en"/>
        </w:rPr>
      </w:pPr>
      <w:r w:rsidRPr="00E575D0">
        <w:rPr>
          <w:rFonts w:cs="Arial"/>
          <w:color w:val="212121"/>
          <w:lang w:val="en"/>
        </w:rPr>
        <w:t xml:space="preserve">There is also a varied cultural program and a series of lectures on </w:t>
      </w:r>
      <w:r w:rsidR="00D633F5">
        <w:rPr>
          <w:rFonts w:cs="Arial"/>
          <w:color w:val="212121"/>
          <w:lang w:val="en"/>
        </w:rPr>
        <w:t xml:space="preserve">product and technology news </w:t>
      </w:r>
      <w:r w:rsidRPr="00E575D0">
        <w:rPr>
          <w:rFonts w:cs="Arial"/>
          <w:color w:val="212121"/>
          <w:lang w:val="en"/>
        </w:rPr>
        <w:t>and marketing-sales strategy.</w:t>
      </w: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color w:val="212121"/>
          <w:lang w:val="en"/>
        </w:rPr>
      </w:pP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color w:val="212121"/>
          <w:lang w:val="en"/>
        </w:rPr>
      </w:pPr>
      <w:r w:rsidRPr="00E575D0">
        <w:rPr>
          <w:rFonts w:cs="Arial"/>
          <w:color w:val="212121"/>
          <w:lang w:val="en"/>
        </w:rPr>
        <w:t>As part of the cultural program,</w:t>
      </w:r>
      <w:r w:rsidR="0032553D">
        <w:rPr>
          <w:rFonts w:cs="Arial"/>
          <w:color w:val="212121"/>
          <w:lang w:val="en"/>
        </w:rPr>
        <w:t xml:space="preserve"> our</w:t>
      </w:r>
      <w:r w:rsidRPr="00E575D0">
        <w:rPr>
          <w:rFonts w:cs="Arial"/>
          <w:color w:val="212121"/>
          <w:lang w:val="en"/>
        </w:rPr>
        <w:t xml:space="preserve"> guests will hear great music </w:t>
      </w:r>
      <w:r w:rsidR="0032553D">
        <w:rPr>
          <w:rFonts w:cs="Arial"/>
          <w:color w:val="212121"/>
          <w:lang w:val="en"/>
        </w:rPr>
        <w:t xml:space="preserve">from </w:t>
      </w:r>
      <w:r w:rsidR="0032553D" w:rsidRPr="0032553D">
        <w:rPr>
          <w:rFonts w:cs="Arial"/>
          <w:b/>
          <w:color w:val="212121"/>
          <w:lang w:val="en"/>
        </w:rPr>
        <w:t xml:space="preserve">PETROF Art </w:t>
      </w:r>
      <w:bookmarkStart w:id="0" w:name="_GoBack"/>
      <w:bookmarkEnd w:id="0"/>
      <w:r w:rsidR="0032553D" w:rsidRPr="0032553D">
        <w:rPr>
          <w:rFonts w:cs="Arial"/>
          <w:b/>
          <w:color w:val="212121"/>
          <w:lang w:val="en"/>
        </w:rPr>
        <w:t>Family</w:t>
      </w:r>
      <w:r w:rsidR="0032553D">
        <w:rPr>
          <w:rFonts w:cs="Arial"/>
          <w:color w:val="212121"/>
          <w:lang w:val="en"/>
        </w:rPr>
        <w:t xml:space="preserve"> members </w:t>
      </w:r>
      <w:proofErr w:type="spellStart"/>
      <w:r w:rsidRPr="0032553D">
        <w:rPr>
          <w:rFonts w:cs="Arial"/>
          <w:b/>
          <w:color w:val="212121"/>
          <w:lang w:val="en"/>
        </w:rPr>
        <w:t>Matyáš</w:t>
      </w:r>
      <w:proofErr w:type="spellEnd"/>
      <w:r w:rsidRPr="0032553D">
        <w:rPr>
          <w:rFonts w:cs="Arial"/>
          <w:b/>
          <w:color w:val="212121"/>
          <w:lang w:val="en"/>
        </w:rPr>
        <w:t xml:space="preserve"> </w:t>
      </w:r>
      <w:proofErr w:type="spellStart"/>
      <w:r w:rsidRPr="0032553D">
        <w:rPr>
          <w:rFonts w:cs="Arial"/>
          <w:b/>
          <w:color w:val="212121"/>
          <w:lang w:val="en"/>
        </w:rPr>
        <w:t>Novák</w:t>
      </w:r>
      <w:proofErr w:type="spellEnd"/>
      <w:r w:rsidRPr="00E575D0">
        <w:rPr>
          <w:rFonts w:cs="Arial"/>
          <w:color w:val="212121"/>
          <w:lang w:val="en"/>
        </w:rPr>
        <w:t xml:space="preserve">, </w:t>
      </w:r>
      <w:r w:rsidRPr="0032553D">
        <w:rPr>
          <w:rFonts w:cs="Arial"/>
          <w:b/>
          <w:color w:val="212121"/>
          <w:lang w:val="en"/>
        </w:rPr>
        <w:t xml:space="preserve">Jitka Fowler </w:t>
      </w:r>
      <w:proofErr w:type="spellStart"/>
      <w:r w:rsidRPr="0032553D">
        <w:rPr>
          <w:rFonts w:cs="Arial"/>
          <w:b/>
          <w:color w:val="212121"/>
          <w:lang w:val="en"/>
        </w:rPr>
        <w:t>Fraňková</w:t>
      </w:r>
      <w:proofErr w:type="spellEnd"/>
      <w:r w:rsidRPr="00E575D0">
        <w:rPr>
          <w:rFonts w:cs="Arial"/>
          <w:color w:val="212121"/>
          <w:lang w:val="en"/>
        </w:rPr>
        <w:t xml:space="preserve">, or swing mage </w:t>
      </w:r>
      <w:r w:rsidRPr="0032553D">
        <w:rPr>
          <w:rFonts w:cs="Arial"/>
          <w:b/>
          <w:color w:val="212121"/>
          <w:lang w:val="en"/>
        </w:rPr>
        <w:t xml:space="preserve">Jan </w:t>
      </w:r>
      <w:proofErr w:type="spellStart"/>
      <w:r w:rsidRPr="0032553D">
        <w:rPr>
          <w:rFonts w:cs="Arial"/>
          <w:b/>
          <w:color w:val="212121"/>
          <w:lang w:val="en"/>
        </w:rPr>
        <w:t>Smigmator</w:t>
      </w:r>
      <w:proofErr w:type="spellEnd"/>
      <w:r w:rsidRPr="00E575D0">
        <w:rPr>
          <w:rFonts w:cs="Arial"/>
          <w:color w:val="212121"/>
          <w:lang w:val="en"/>
        </w:rPr>
        <w:t>.</w:t>
      </w: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color w:val="212121"/>
          <w:lang w:val="en"/>
        </w:rPr>
      </w:pP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color w:val="212121"/>
          <w:lang w:val="en"/>
        </w:rPr>
      </w:pPr>
      <w:r w:rsidRPr="00E575D0">
        <w:rPr>
          <w:rFonts w:cs="Arial"/>
          <w:color w:val="212121"/>
          <w:lang w:val="en"/>
        </w:rPr>
        <w:t>Gourmets, beer and wine lovers will also be pleased.</w:t>
      </w: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color w:val="212121"/>
          <w:lang w:val="en"/>
        </w:rPr>
      </w:pPr>
    </w:p>
    <w:p w:rsidR="00E575D0" w:rsidRPr="00E575D0" w:rsidRDefault="0006741C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color w:val="212121"/>
          <w:lang w:val="en"/>
        </w:rPr>
      </w:pPr>
      <w:r>
        <w:rPr>
          <w:rFonts w:cs="Arial"/>
          <w:color w:val="212121"/>
          <w:lang w:val="en"/>
        </w:rPr>
        <w:t>Our</w:t>
      </w:r>
      <w:r w:rsidR="00E575D0" w:rsidRPr="00E575D0">
        <w:rPr>
          <w:rFonts w:cs="Arial"/>
          <w:color w:val="212121"/>
          <w:lang w:val="en"/>
        </w:rPr>
        <w:t xml:space="preserve"> guests will also visit the </w:t>
      </w:r>
      <w:r w:rsidR="00E575D0" w:rsidRPr="0032553D">
        <w:rPr>
          <w:rFonts w:cs="Arial"/>
          <w:b/>
          <w:color w:val="212121"/>
          <w:lang w:val="en"/>
        </w:rPr>
        <w:t>PETROF Museum</w:t>
      </w:r>
      <w:r w:rsidR="00E575D0" w:rsidRPr="00E575D0">
        <w:rPr>
          <w:rFonts w:cs="Arial"/>
          <w:color w:val="212121"/>
          <w:lang w:val="en"/>
        </w:rPr>
        <w:t>, where they can see historically valuable exhibits and enjoy the atmosphere of the past 155 years.</w:t>
      </w:r>
    </w:p>
    <w:p w:rsidR="00E575D0" w:rsidRPr="00E575D0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color w:val="212121"/>
          <w:lang w:val="en"/>
        </w:rPr>
      </w:pPr>
    </w:p>
    <w:p w:rsidR="00E575D0" w:rsidRPr="0032553D" w:rsidRDefault="00E575D0" w:rsidP="00325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b/>
          <w:color w:val="212121"/>
        </w:rPr>
      </w:pPr>
      <w:r w:rsidRPr="00E575D0">
        <w:rPr>
          <w:rFonts w:cs="Arial"/>
          <w:color w:val="212121"/>
          <w:lang w:val="en"/>
        </w:rPr>
        <w:t>The program also includes an excursion to the production</w:t>
      </w:r>
      <w:r w:rsidRPr="0032553D">
        <w:rPr>
          <w:rFonts w:cs="Arial"/>
          <w:b/>
          <w:color w:val="212121"/>
          <w:lang w:val="en"/>
        </w:rPr>
        <w:t>, where our guests can see with their own eyes how the pianos are being built from the beginning to the end.</w:t>
      </w:r>
    </w:p>
    <w:p w:rsidR="00B00B5F" w:rsidRPr="00E575D0" w:rsidRDefault="00E575D0" w:rsidP="0032553D">
      <w:pPr>
        <w:spacing w:after="200" w:line="276" w:lineRule="auto"/>
        <w:jc w:val="both"/>
        <w:rPr>
          <w:rStyle w:val="Hyperlink0"/>
          <w:rFonts w:ascii="Arial" w:hAnsi="Arial" w:cs="Arial"/>
          <w:sz w:val="20"/>
          <w:szCs w:val="20"/>
        </w:rPr>
      </w:pPr>
      <w:r w:rsidRPr="0032553D">
        <w:rPr>
          <w:rFonts w:eastAsia="Calibri" w:cs="Arial"/>
          <w:b/>
          <w:lang w:val="en-US"/>
        </w:rPr>
        <w:br/>
      </w:r>
      <w:r w:rsidR="00B00B5F" w:rsidRPr="00E575D0">
        <w:rPr>
          <w:rFonts w:eastAsia="Calibri" w:cs="Arial"/>
          <w:lang w:val="en-US"/>
        </w:rPr>
        <w:t xml:space="preserve">For more information please visit </w:t>
      </w:r>
      <w:r w:rsidR="00AD7FC2" w:rsidRPr="00E575D0">
        <w:rPr>
          <w:rStyle w:val="Hyperlink0"/>
          <w:rFonts w:ascii="Arial" w:hAnsi="Arial" w:cs="Arial"/>
          <w:sz w:val="20"/>
          <w:szCs w:val="20"/>
        </w:rPr>
        <w:t>www.petrof.com</w:t>
      </w:r>
    </w:p>
    <w:p w:rsidR="00E575D0" w:rsidRDefault="00E575D0" w:rsidP="0032553D">
      <w:pPr>
        <w:spacing w:after="200" w:line="276" w:lineRule="auto"/>
        <w:jc w:val="both"/>
        <w:rPr>
          <w:rStyle w:val="None"/>
          <w:rFonts w:cs="Arial"/>
          <w:lang w:val="en-US"/>
        </w:rPr>
      </w:pPr>
    </w:p>
    <w:p w:rsidR="00B00B5F" w:rsidRPr="0032553D" w:rsidRDefault="00B00B5F" w:rsidP="0032553D">
      <w:pPr>
        <w:spacing w:after="200" w:line="276" w:lineRule="auto"/>
        <w:jc w:val="both"/>
        <w:rPr>
          <w:rStyle w:val="None"/>
          <w:rFonts w:eastAsia="Arial Unicode MS" w:cs="Arial"/>
          <w:b/>
          <w:color w:val="000000"/>
          <w:u w:color="000000"/>
        </w:rPr>
      </w:pPr>
      <w:r w:rsidRPr="0032553D">
        <w:rPr>
          <w:rStyle w:val="None"/>
          <w:rFonts w:cs="Arial"/>
          <w:b/>
          <w:lang w:val="en-US"/>
        </w:rPr>
        <w:lastRenderedPageBreak/>
        <w:t xml:space="preserve">Contact person: </w:t>
      </w:r>
    </w:p>
    <w:p w:rsidR="00B00B5F" w:rsidRPr="00E575D0" w:rsidRDefault="00B00B5F" w:rsidP="0032553D">
      <w:pPr>
        <w:spacing w:line="276" w:lineRule="auto"/>
        <w:jc w:val="both"/>
        <w:rPr>
          <w:rStyle w:val="None"/>
          <w:rFonts w:cs="Arial"/>
        </w:rPr>
      </w:pPr>
      <w:r w:rsidRPr="00E575D0">
        <w:rPr>
          <w:rStyle w:val="None"/>
          <w:rFonts w:cs="Arial"/>
        </w:rPr>
        <w:t>Petra Tamchynová</w:t>
      </w:r>
    </w:p>
    <w:p w:rsidR="00B00B5F" w:rsidRPr="00E575D0" w:rsidRDefault="00E4082F" w:rsidP="0032553D">
      <w:pPr>
        <w:spacing w:line="276" w:lineRule="auto"/>
        <w:jc w:val="both"/>
        <w:rPr>
          <w:rStyle w:val="None"/>
          <w:rFonts w:cs="Arial"/>
        </w:rPr>
      </w:pPr>
      <w:hyperlink r:id="rId9" w:history="1">
        <w:r w:rsidR="00B00B5F" w:rsidRPr="00E575D0">
          <w:rPr>
            <w:rStyle w:val="Hypertextovodkaz"/>
            <w:rFonts w:eastAsia="Calibri" w:cs="Arial"/>
            <w:u w:color="0000FF"/>
          </w:rPr>
          <w:t>tamchynova@petrof.com</w:t>
        </w:r>
      </w:hyperlink>
      <w:r w:rsidR="00CA620C" w:rsidRPr="00E575D0">
        <w:rPr>
          <w:rStyle w:val="Hyperlink0"/>
          <w:rFonts w:ascii="Arial" w:hAnsi="Arial" w:cs="Arial"/>
          <w:sz w:val="20"/>
          <w:szCs w:val="20"/>
        </w:rPr>
        <w:br/>
      </w:r>
      <w:r w:rsidR="00AD7FC2" w:rsidRPr="00E575D0">
        <w:rPr>
          <w:rFonts w:cs="Arial"/>
        </w:rPr>
        <w:t>+420 495 712 402</w:t>
      </w:r>
    </w:p>
    <w:p w:rsidR="00B00B5F" w:rsidRPr="00E575D0" w:rsidRDefault="00B00B5F" w:rsidP="0032553D">
      <w:pPr>
        <w:spacing w:line="276" w:lineRule="auto"/>
        <w:jc w:val="both"/>
        <w:rPr>
          <w:rStyle w:val="None"/>
          <w:rFonts w:cs="Arial"/>
          <w:b/>
          <w:bCs/>
        </w:rPr>
      </w:pPr>
      <w:r w:rsidRPr="00E575D0">
        <w:rPr>
          <w:rStyle w:val="None"/>
          <w:rFonts w:cs="Arial"/>
          <w:b/>
          <w:bCs/>
        </w:rPr>
        <w:t>PETROF, spol. s r.o.</w:t>
      </w:r>
      <w:r w:rsidRPr="00E575D0">
        <w:rPr>
          <w:rStyle w:val="None"/>
          <w:rFonts w:cs="Arial"/>
        </w:rPr>
        <w:t xml:space="preserve">, Na Brně </w:t>
      </w:r>
      <w:r w:rsidRPr="00E575D0">
        <w:rPr>
          <w:rStyle w:val="None"/>
          <w:rFonts w:cs="Arial"/>
          <w:lang w:val="pt-PT"/>
        </w:rPr>
        <w:t>1955, 500 06</w:t>
      </w:r>
      <w:r w:rsidRPr="00E575D0">
        <w:rPr>
          <w:rStyle w:val="None"/>
          <w:rFonts w:cs="Arial"/>
          <w:b/>
          <w:bCs/>
        </w:rPr>
        <w:t xml:space="preserve"> Hradec </w:t>
      </w:r>
      <w:proofErr w:type="spellStart"/>
      <w:r w:rsidRPr="00E575D0">
        <w:rPr>
          <w:rStyle w:val="None"/>
          <w:rFonts w:cs="Arial"/>
          <w:b/>
          <w:bCs/>
        </w:rPr>
        <w:t>Králov</w:t>
      </w:r>
      <w:proofErr w:type="spellEnd"/>
      <w:r w:rsidRPr="00E575D0">
        <w:rPr>
          <w:rStyle w:val="None"/>
          <w:rFonts w:cs="Arial"/>
          <w:b/>
          <w:bCs/>
          <w:lang w:val="fr-FR"/>
        </w:rPr>
        <w:t>é</w:t>
      </w:r>
    </w:p>
    <w:p w:rsidR="00B00B5F" w:rsidRPr="00E575D0" w:rsidRDefault="00B00B5F" w:rsidP="0032553D">
      <w:pPr>
        <w:spacing w:line="276" w:lineRule="auto"/>
        <w:jc w:val="both"/>
        <w:rPr>
          <w:rFonts w:cs="Arial"/>
        </w:rPr>
      </w:pPr>
      <w:r w:rsidRPr="00E575D0">
        <w:rPr>
          <w:rStyle w:val="Hyperlink0"/>
          <w:rFonts w:ascii="Arial" w:hAnsi="Arial" w:cs="Arial"/>
          <w:sz w:val="20"/>
          <w:szCs w:val="20"/>
        </w:rPr>
        <w:t>www.petrof.c</w:t>
      </w:r>
      <w:r w:rsidR="00AD7FC2" w:rsidRPr="00E575D0">
        <w:rPr>
          <w:rStyle w:val="Hyperlink0"/>
          <w:rFonts w:ascii="Arial" w:hAnsi="Arial" w:cs="Arial"/>
          <w:sz w:val="20"/>
          <w:szCs w:val="20"/>
        </w:rPr>
        <w:t>om</w:t>
      </w:r>
    </w:p>
    <w:p w:rsidR="001061A9" w:rsidRPr="00E575D0" w:rsidRDefault="001061A9" w:rsidP="00182A57">
      <w:pPr>
        <w:rPr>
          <w:rFonts w:cs="Arial"/>
        </w:rPr>
      </w:pPr>
    </w:p>
    <w:sectPr w:rsidR="001061A9" w:rsidRPr="00E575D0" w:rsidSect="00874E2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418" w:bottom="851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5F" w:rsidRDefault="00B00B5F">
      <w:r>
        <w:separator/>
      </w:r>
    </w:p>
  </w:endnote>
  <w:endnote w:type="continuationSeparator" w:id="0">
    <w:p w:rsidR="00B00B5F" w:rsidRDefault="00B0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D5A" w:rsidRDefault="00874E26" w:rsidP="00C40D5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E6CF9A" wp14:editId="30B6F2C8">
              <wp:simplePos x="0" y="0"/>
              <wp:positionH relativeFrom="column">
                <wp:posOffset>0</wp:posOffset>
              </wp:positionH>
              <wp:positionV relativeFrom="page">
                <wp:posOffset>9991655</wp:posOffset>
              </wp:positionV>
              <wp:extent cx="568769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6.75pt" to="447.85pt,7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" strokecolor="#b8a165">
              <w10:wrap anchory="page"/>
            </v:line>
          </w:pict>
        </mc:Fallback>
      </mc:AlternateContent>
    </w:r>
  </w:p>
  <w:tbl>
    <w:tblPr>
      <w:tblpPr w:leftFromText="141" w:rightFromText="141" w:vertAnchor="text" w:horzAnchor="margin" w:tblpX="40" w:tblpY="11"/>
      <w:tblW w:w="0" w:type="auto"/>
      <w:tblLook w:val="01E0" w:firstRow="1" w:lastRow="1" w:firstColumn="1" w:lastColumn="1" w:noHBand="0" w:noVBand="0"/>
    </w:tblPr>
    <w:tblGrid>
      <w:gridCol w:w="8222"/>
      <w:gridCol w:w="848"/>
    </w:tblGrid>
    <w:tr w:rsidR="00C40D5A" w:rsidRPr="00F17519" w:rsidTr="00874E26">
      <w:tc>
        <w:tcPr>
          <w:tcW w:w="8222" w:type="dxa"/>
          <w:shd w:val="clear" w:color="auto" w:fill="auto"/>
          <w:vAlign w:val="center"/>
        </w:tcPr>
        <w:p w:rsidR="00C40D5A" w:rsidRPr="00F17519" w:rsidRDefault="00C40D5A" w:rsidP="00C40D5A">
          <w:pPr>
            <w:rPr>
              <w:rFonts w:ascii="Calibri" w:hAnsi="Calibri"/>
              <w:sz w:val="15"/>
              <w:szCs w:val="15"/>
            </w:rPr>
          </w:pPr>
        </w:p>
      </w:tc>
      <w:tc>
        <w:tcPr>
          <w:tcW w:w="848" w:type="dxa"/>
          <w:shd w:val="clear" w:color="auto" w:fill="auto"/>
          <w:vAlign w:val="center"/>
        </w:tcPr>
        <w:p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 w:rsidRPr="00A356A8">
            <w:rPr>
              <w:rFonts w:ascii="Calibri" w:hAnsi="Calibri"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PAGE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E4082F">
            <w:rPr>
              <w:rFonts w:ascii="Calibri" w:hAnsi="Calibri"/>
              <w:bCs/>
              <w:noProof/>
              <w:sz w:val="15"/>
              <w:szCs w:val="15"/>
            </w:rPr>
            <w:t>2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  <w:r w:rsidRPr="00A356A8">
            <w:rPr>
              <w:rFonts w:ascii="Calibri" w:hAnsi="Calibri"/>
              <w:bCs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sz w:val="15"/>
              <w:szCs w:val="15"/>
            </w:rPr>
            <w:t xml:space="preserve">|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NUMPAGES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E4082F">
            <w:rPr>
              <w:rFonts w:ascii="Calibri" w:hAnsi="Calibri"/>
              <w:bCs/>
              <w:noProof/>
              <w:sz w:val="15"/>
              <w:szCs w:val="15"/>
            </w:rPr>
            <w:t>2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</w:p>
      </w:tc>
    </w:tr>
  </w:tbl>
  <w:p w:rsidR="00E914D5" w:rsidRPr="00F17519" w:rsidRDefault="00E914D5" w:rsidP="00E914D5">
    <w:pPr>
      <w:pStyle w:val="Zpat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EC" w:rsidRDefault="00874E26" w:rsidP="008315B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9BFD7A" wp14:editId="2B5815E0">
              <wp:simplePos x="0" y="0"/>
              <wp:positionH relativeFrom="column">
                <wp:posOffset>0</wp:posOffset>
              </wp:positionH>
              <wp:positionV relativeFrom="page">
                <wp:posOffset>9992925</wp:posOffset>
              </wp:positionV>
              <wp:extent cx="5687695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6.85pt" to="447.85pt,7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" strokecolor="#b8a165">
              <w10:wrap anchory="page"/>
            </v:line>
          </w:pict>
        </mc:Fallback>
      </mc:AlternateContent>
    </w:r>
  </w:p>
  <w:tbl>
    <w:tblPr>
      <w:tblpPr w:leftFromText="141" w:rightFromText="141" w:vertAnchor="text" w:horzAnchor="margin" w:tblpX="40" w:tblpY="11"/>
      <w:tblW w:w="0" w:type="auto"/>
      <w:tblLook w:val="01E0" w:firstRow="1" w:lastRow="1" w:firstColumn="1" w:lastColumn="1" w:noHBand="0" w:noVBand="0"/>
    </w:tblPr>
    <w:tblGrid>
      <w:gridCol w:w="8222"/>
      <w:gridCol w:w="848"/>
    </w:tblGrid>
    <w:tr w:rsidR="005B1464" w:rsidRPr="00F17519" w:rsidTr="00874E26">
      <w:tc>
        <w:tcPr>
          <w:tcW w:w="8222" w:type="dxa"/>
          <w:shd w:val="clear" w:color="auto" w:fill="auto"/>
          <w:vAlign w:val="center"/>
        </w:tcPr>
        <w:p w:rsidR="005B1464" w:rsidRPr="00F17519" w:rsidRDefault="005B1464" w:rsidP="00F17519">
          <w:pPr>
            <w:rPr>
              <w:rFonts w:ascii="Calibri" w:hAnsi="Calibri"/>
              <w:sz w:val="15"/>
              <w:szCs w:val="15"/>
            </w:rPr>
          </w:pPr>
        </w:p>
      </w:tc>
      <w:tc>
        <w:tcPr>
          <w:tcW w:w="848" w:type="dxa"/>
          <w:shd w:val="clear" w:color="auto" w:fill="auto"/>
          <w:vAlign w:val="center"/>
        </w:tcPr>
        <w:p w:rsidR="005B1464" w:rsidRPr="00F17519" w:rsidRDefault="005B1464" w:rsidP="00F17519">
          <w:pPr>
            <w:jc w:val="right"/>
            <w:rPr>
              <w:rFonts w:ascii="Calibri" w:hAnsi="Calibri"/>
              <w:sz w:val="15"/>
              <w:szCs w:val="15"/>
            </w:rPr>
          </w:pPr>
          <w:r w:rsidRPr="00A356A8">
            <w:rPr>
              <w:rFonts w:ascii="Calibri" w:hAnsi="Calibri"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PAGE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E4082F">
            <w:rPr>
              <w:rFonts w:ascii="Calibri" w:hAnsi="Calibri"/>
              <w:bCs/>
              <w:noProof/>
              <w:sz w:val="15"/>
              <w:szCs w:val="15"/>
            </w:rPr>
            <w:t>1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  <w:r w:rsidRPr="00A356A8">
            <w:rPr>
              <w:rFonts w:ascii="Calibri" w:hAnsi="Calibri"/>
              <w:bCs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sz w:val="15"/>
              <w:szCs w:val="15"/>
            </w:rPr>
            <w:t xml:space="preserve">|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NUMPAGES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E4082F">
            <w:rPr>
              <w:rFonts w:ascii="Calibri" w:hAnsi="Calibri"/>
              <w:bCs/>
              <w:noProof/>
              <w:sz w:val="15"/>
              <w:szCs w:val="15"/>
            </w:rPr>
            <w:t>2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</w:p>
      </w:tc>
    </w:tr>
  </w:tbl>
  <w:p w:rsidR="007F35CC" w:rsidRDefault="007F35CC" w:rsidP="008315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5F" w:rsidRDefault="00B00B5F">
      <w:r>
        <w:separator/>
      </w:r>
    </w:p>
  </w:footnote>
  <w:footnote w:type="continuationSeparator" w:id="0">
    <w:p w:rsidR="00B00B5F" w:rsidRDefault="00B00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D5A" w:rsidRDefault="000149AA" w:rsidP="00C40D5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-23495</wp:posOffset>
          </wp:positionV>
          <wp:extent cx="2211070" cy="732790"/>
          <wp:effectExtent l="0" t="0" r="0" b="0"/>
          <wp:wrapNone/>
          <wp:docPr id="27" name="obrázek 27" descr="PETROF_CORPORA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PETROF_CORPORA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1"/>
      <w:tblW w:w="0" w:type="auto"/>
      <w:tblLook w:val="01E0" w:firstRow="1" w:lastRow="1" w:firstColumn="1" w:lastColumn="1" w:noHBand="0" w:noVBand="0"/>
    </w:tblPr>
    <w:tblGrid>
      <w:gridCol w:w="4644"/>
    </w:tblGrid>
    <w:tr w:rsidR="00C40D5A" w:rsidRPr="00F17519" w:rsidTr="000B05EC">
      <w:tc>
        <w:tcPr>
          <w:tcW w:w="4644" w:type="dxa"/>
          <w:shd w:val="clear" w:color="auto" w:fill="auto"/>
          <w:vAlign w:val="center"/>
        </w:tcPr>
        <w:p w:rsidR="00C40D5A" w:rsidRPr="00F17519" w:rsidRDefault="00C40D5A" w:rsidP="00C40D5A">
          <w:pPr>
            <w:jc w:val="right"/>
            <w:rPr>
              <w:rFonts w:ascii="Calibri" w:hAnsi="Calibri"/>
              <w:b/>
              <w:sz w:val="15"/>
              <w:szCs w:val="15"/>
            </w:rPr>
          </w:pPr>
          <w:r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b/>
              <w:noProof/>
              <w:sz w:val="15"/>
              <w:szCs w:val="15"/>
            </w:rPr>
            <w:t>PETROF, spol. s r.o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>.</w:t>
          </w:r>
          <w:r w:rsidRPr="005B1464">
            <w:rPr>
              <w:rFonts w:ascii="Calibri" w:hAnsi="Calibri"/>
              <w:noProof/>
              <w:sz w:val="15"/>
              <w:szCs w:val="15"/>
            </w:rPr>
            <w:t xml:space="preserve"> </w:t>
          </w:r>
          <w:r>
            <w:rPr>
              <w:rFonts w:ascii="Calibri" w:hAnsi="Calibri"/>
              <w:noProof/>
              <w:sz w:val="15"/>
              <w:szCs w:val="15"/>
            </w:rPr>
            <w:t xml:space="preserve">| </w:t>
          </w:r>
          <w:r w:rsidRPr="005B1464">
            <w:rPr>
              <w:rFonts w:ascii="Calibri" w:hAnsi="Calibri"/>
              <w:noProof/>
              <w:sz w:val="15"/>
              <w:szCs w:val="15"/>
            </w:rPr>
            <w:t>IČ: 62028634 | DIČ/VAT: CZ62028634</w:t>
          </w:r>
        </w:p>
      </w:tc>
    </w:tr>
    <w:tr w:rsidR="00C40D5A" w:rsidRPr="00F17519" w:rsidTr="000B05EC">
      <w:tc>
        <w:tcPr>
          <w:tcW w:w="4644" w:type="dxa"/>
          <w:shd w:val="clear" w:color="auto" w:fill="auto"/>
          <w:vAlign w:val="center"/>
        </w:tcPr>
        <w:p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 sp. zn. </w:t>
          </w:r>
          <w:r w:rsidRPr="00F17519">
            <w:rPr>
              <w:rFonts w:ascii="Calibri" w:hAnsi="Calibri"/>
              <w:noProof/>
              <w:sz w:val="15"/>
              <w:szCs w:val="15"/>
            </w:rPr>
            <w:t>C 7054 vedená u Krajského soudu v Hradci Králové</w:t>
          </w:r>
        </w:p>
      </w:tc>
    </w:tr>
    <w:tr w:rsidR="00C40D5A" w:rsidRPr="00F17519" w:rsidTr="000B05EC">
      <w:tc>
        <w:tcPr>
          <w:tcW w:w="4644" w:type="dxa"/>
          <w:shd w:val="clear" w:color="auto" w:fill="auto"/>
          <w:vAlign w:val="center"/>
        </w:tcPr>
        <w:p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Na Brně 1955, 500 06 Hradec Králové, Czech Republic </w:t>
          </w:r>
        </w:p>
      </w:tc>
    </w:tr>
    <w:tr w:rsidR="00C40D5A" w:rsidRPr="00F17519" w:rsidTr="000B05EC">
      <w:tc>
        <w:tcPr>
          <w:tcW w:w="4644" w:type="dxa"/>
          <w:shd w:val="clear" w:color="auto" w:fill="auto"/>
          <w:vAlign w:val="center"/>
        </w:tcPr>
        <w:p w:rsidR="00C40D5A" w:rsidRPr="005B1464" w:rsidRDefault="00C40D5A" w:rsidP="00C40D5A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>+420 495 712</w:t>
          </w:r>
          <w:r>
            <w:rPr>
              <w:rFonts w:ascii="Calibri" w:hAnsi="Calibri"/>
              <w:noProof/>
              <w:sz w:val="15"/>
              <w:szCs w:val="15"/>
            </w:rPr>
            <w:t> 102 |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950985">
            <w:rPr>
              <w:rFonts w:ascii="Calibri" w:hAnsi="Calibri"/>
              <w:noProof/>
              <w:sz w:val="15"/>
              <w:szCs w:val="15"/>
            </w:rPr>
            <w:t>petrof@petrof.com</w:t>
          </w:r>
          <w:r>
            <w:rPr>
              <w:rFonts w:ascii="Calibri" w:hAnsi="Calibri"/>
              <w:sz w:val="15"/>
              <w:szCs w:val="15"/>
            </w:rPr>
            <w:t xml:space="preserve"> </w:t>
          </w:r>
        </w:p>
      </w:tc>
    </w:tr>
    <w:tr w:rsidR="00C40D5A" w:rsidRPr="00F17519" w:rsidTr="000B05EC">
      <w:tc>
        <w:tcPr>
          <w:tcW w:w="4644" w:type="dxa"/>
          <w:shd w:val="clear" w:color="auto" w:fill="auto"/>
          <w:vAlign w:val="center"/>
        </w:tcPr>
        <w:p w:rsidR="00C40D5A" w:rsidRPr="005B1464" w:rsidRDefault="00C40D5A" w:rsidP="00C40D5A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 w:rsidRPr="005B1464">
            <w:rPr>
              <w:rFonts w:ascii="Calibri" w:hAnsi="Calibri"/>
              <w:b/>
              <w:noProof/>
              <w:sz w:val="15"/>
              <w:szCs w:val="15"/>
            </w:rPr>
            <w:t>www.petrof.com</w:t>
          </w:r>
          <w:r>
            <w:rPr>
              <w:rFonts w:ascii="Calibri" w:hAnsi="Calibri"/>
              <w:sz w:val="15"/>
              <w:szCs w:val="15"/>
            </w:rPr>
            <w:t xml:space="preserve">  </w:t>
          </w:r>
        </w:p>
      </w:tc>
    </w:tr>
  </w:tbl>
  <w:p w:rsidR="00C40D5A" w:rsidRDefault="00C40D5A" w:rsidP="00C40D5A"/>
  <w:p w:rsidR="007F35CC" w:rsidRPr="00C40D5A" w:rsidRDefault="00874E26" w:rsidP="00C40D5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95059A" wp14:editId="4B04A529">
              <wp:simplePos x="0" y="0"/>
              <wp:positionH relativeFrom="column">
                <wp:posOffset>0</wp:posOffset>
              </wp:positionH>
              <wp:positionV relativeFrom="page">
                <wp:posOffset>1266120</wp:posOffset>
              </wp:positionV>
              <wp:extent cx="5687695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9.7pt" to="447.85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" strokecolor="#b8a165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EC" w:rsidRDefault="000149AA">
    <w:pPr>
      <w:pStyle w:val="Zhlav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-23495</wp:posOffset>
          </wp:positionV>
          <wp:extent cx="2211070" cy="732790"/>
          <wp:effectExtent l="0" t="0" r="0" b="0"/>
          <wp:wrapNone/>
          <wp:docPr id="3" name="obrázek 2" descr="PETROF_CORPORA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ROF_CORPORA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1"/>
      <w:tblW w:w="0" w:type="auto"/>
      <w:tblLook w:val="01E0" w:firstRow="1" w:lastRow="1" w:firstColumn="1" w:lastColumn="1" w:noHBand="0" w:noVBand="0"/>
    </w:tblPr>
    <w:tblGrid>
      <w:gridCol w:w="4644"/>
    </w:tblGrid>
    <w:tr w:rsidR="00951140" w:rsidRPr="00F17519" w:rsidTr="00950985">
      <w:tc>
        <w:tcPr>
          <w:tcW w:w="4644" w:type="dxa"/>
          <w:shd w:val="clear" w:color="auto" w:fill="auto"/>
          <w:vAlign w:val="center"/>
        </w:tcPr>
        <w:p w:rsidR="00951140" w:rsidRPr="00F17519" w:rsidRDefault="005B1464" w:rsidP="0007182F">
          <w:pPr>
            <w:jc w:val="right"/>
            <w:rPr>
              <w:rFonts w:ascii="Calibri" w:hAnsi="Calibri"/>
              <w:b/>
              <w:sz w:val="15"/>
              <w:szCs w:val="15"/>
            </w:rPr>
          </w:pPr>
          <w:r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="00951140" w:rsidRPr="00F17519">
            <w:rPr>
              <w:rFonts w:ascii="Calibri" w:hAnsi="Calibri"/>
              <w:b/>
              <w:noProof/>
              <w:sz w:val="15"/>
              <w:szCs w:val="15"/>
            </w:rPr>
            <w:t>PETROF, spol. s r.o</w:t>
          </w:r>
          <w:r w:rsidR="00951140" w:rsidRPr="005B1464">
            <w:rPr>
              <w:rFonts w:ascii="Calibri" w:hAnsi="Calibri"/>
              <w:b/>
              <w:noProof/>
              <w:sz w:val="15"/>
              <w:szCs w:val="15"/>
            </w:rPr>
            <w:t>.</w:t>
          </w:r>
          <w:r w:rsidR="00951140" w:rsidRPr="005B1464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950985">
            <w:rPr>
              <w:rFonts w:ascii="Calibri" w:hAnsi="Calibri"/>
              <w:noProof/>
              <w:sz w:val="15"/>
              <w:szCs w:val="15"/>
            </w:rPr>
            <w:t xml:space="preserve">| </w:t>
          </w:r>
          <w:r w:rsidRPr="005B1464">
            <w:rPr>
              <w:rFonts w:ascii="Calibri" w:hAnsi="Calibri"/>
              <w:noProof/>
              <w:sz w:val="15"/>
              <w:szCs w:val="15"/>
            </w:rPr>
            <w:t>IČ: 62028634 | DIČ/VAT: CZ62028634</w:t>
          </w:r>
        </w:p>
      </w:tc>
    </w:tr>
    <w:tr w:rsidR="00951140" w:rsidRPr="00F17519" w:rsidTr="00950985">
      <w:tc>
        <w:tcPr>
          <w:tcW w:w="4644" w:type="dxa"/>
          <w:shd w:val="clear" w:color="auto" w:fill="auto"/>
          <w:vAlign w:val="center"/>
        </w:tcPr>
        <w:p w:rsidR="00951140" w:rsidRPr="00F17519" w:rsidRDefault="005B1464" w:rsidP="0007182F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C72183">
            <w:rPr>
              <w:rFonts w:ascii="Calibri" w:hAnsi="Calibri"/>
              <w:noProof/>
              <w:sz w:val="15"/>
              <w:szCs w:val="15"/>
            </w:rPr>
            <w:t xml:space="preserve"> sp. zn. 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>C 7054 vedená u Krajského soudu v Hradci Králové</w:t>
          </w:r>
        </w:p>
      </w:tc>
    </w:tr>
    <w:tr w:rsidR="00951140" w:rsidRPr="00F17519" w:rsidTr="00950985">
      <w:tc>
        <w:tcPr>
          <w:tcW w:w="4644" w:type="dxa"/>
          <w:shd w:val="clear" w:color="auto" w:fill="auto"/>
          <w:vAlign w:val="center"/>
        </w:tcPr>
        <w:p w:rsidR="00951140" w:rsidRPr="00F17519" w:rsidRDefault="00C72183" w:rsidP="0007182F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Na Brně 1955, 500 06 Hradec Králové, Czech Republic </w:t>
          </w:r>
        </w:p>
      </w:tc>
    </w:tr>
    <w:tr w:rsidR="00950985" w:rsidRPr="00F17519" w:rsidTr="00950985">
      <w:tc>
        <w:tcPr>
          <w:tcW w:w="4644" w:type="dxa"/>
          <w:shd w:val="clear" w:color="auto" w:fill="auto"/>
          <w:vAlign w:val="center"/>
        </w:tcPr>
        <w:p w:rsidR="00950985" w:rsidRPr="005B1464" w:rsidRDefault="00CE58FF" w:rsidP="00950985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>+420 495 712</w:t>
          </w:r>
          <w:r w:rsidR="00C72183">
            <w:rPr>
              <w:rFonts w:ascii="Calibri" w:hAnsi="Calibri"/>
              <w:noProof/>
              <w:sz w:val="15"/>
              <w:szCs w:val="15"/>
            </w:rPr>
            <w:t> </w:t>
          </w:r>
          <w:r w:rsidR="00C40D5A">
            <w:rPr>
              <w:rFonts w:ascii="Calibri" w:hAnsi="Calibri"/>
              <w:noProof/>
              <w:sz w:val="15"/>
              <w:szCs w:val="15"/>
            </w:rPr>
            <w:t>102</w:t>
          </w:r>
          <w:r w:rsidR="00C72183">
            <w:rPr>
              <w:rFonts w:ascii="Calibri" w:hAnsi="Calibri"/>
              <w:noProof/>
              <w:sz w:val="15"/>
              <w:szCs w:val="15"/>
            </w:rPr>
            <w:t xml:space="preserve"> |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C72183" w:rsidRPr="00950985">
            <w:rPr>
              <w:rFonts w:ascii="Calibri" w:hAnsi="Calibri"/>
              <w:noProof/>
              <w:sz w:val="15"/>
              <w:szCs w:val="15"/>
            </w:rPr>
            <w:t>petrof@petrof.com</w:t>
          </w:r>
          <w:r w:rsidR="00C72183">
            <w:rPr>
              <w:rFonts w:ascii="Calibri" w:hAnsi="Calibri"/>
              <w:sz w:val="15"/>
              <w:szCs w:val="15"/>
            </w:rPr>
            <w:t xml:space="preserve"> </w:t>
          </w:r>
        </w:p>
      </w:tc>
    </w:tr>
    <w:tr w:rsidR="00950985" w:rsidRPr="00F17519" w:rsidTr="00950985">
      <w:tc>
        <w:tcPr>
          <w:tcW w:w="4644" w:type="dxa"/>
          <w:shd w:val="clear" w:color="auto" w:fill="auto"/>
          <w:vAlign w:val="center"/>
        </w:tcPr>
        <w:p w:rsidR="00950985" w:rsidRPr="005B1464" w:rsidRDefault="00C72183" w:rsidP="00950985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 w:rsidRPr="005B1464">
            <w:rPr>
              <w:rFonts w:ascii="Calibri" w:hAnsi="Calibri"/>
              <w:b/>
              <w:noProof/>
              <w:sz w:val="15"/>
              <w:szCs w:val="15"/>
            </w:rPr>
            <w:t>www.petrof.com</w:t>
          </w:r>
          <w:r>
            <w:rPr>
              <w:rFonts w:ascii="Calibri" w:hAnsi="Calibri"/>
              <w:sz w:val="15"/>
              <w:szCs w:val="15"/>
            </w:rPr>
            <w:t xml:space="preserve">  </w:t>
          </w:r>
        </w:p>
      </w:tc>
    </w:tr>
  </w:tbl>
  <w:p w:rsidR="007F35CC" w:rsidRDefault="000149AA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ge">
                <wp:posOffset>1239450</wp:posOffset>
              </wp:positionV>
              <wp:extent cx="56880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35pt,97.6pt" to="447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" strokecolor="#b8a165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2692"/>
    <w:multiLevelType w:val="multilevel"/>
    <w:tmpl w:val="C44ABD98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b8a16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5F"/>
    <w:rsid w:val="000149AA"/>
    <w:rsid w:val="0006741C"/>
    <w:rsid w:val="0007182F"/>
    <w:rsid w:val="000A0399"/>
    <w:rsid w:val="000B05EC"/>
    <w:rsid w:val="000E7CF2"/>
    <w:rsid w:val="0010493F"/>
    <w:rsid w:val="001061A9"/>
    <w:rsid w:val="00182A57"/>
    <w:rsid w:val="00187C4B"/>
    <w:rsid w:val="001A2AD6"/>
    <w:rsid w:val="001E3102"/>
    <w:rsid w:val="002043A5"/>
    <w:rsid w:val="002B4B00"/>
    <w:rsid w:val="002D088E"/>
    <w:rsid w:val="002F7F7B"/>
    <w:rsid w:val="00304ED5"/>
    <w:rsid w:val="003203FF"/>
    <w:rsid w:val="0032553D"/>
    <w:rsid w:val="00390E98"/>
    <w:rsid w:val="003E3EDB"/>
    <w:rsid w:val="003F5C8E"/>
    <w:rsid w:val="004F26CD"/>
    <w:rsid w:val="005375F5"/>
    <w:rsid w:val="00553E48"/>
    <w:rsid w:val="00595283"/>
    <w:rsid w:val="005B1464"/>
    <w:rsid w:val="005F1FE3"/>
    <w:rsid w:val="00601824"/>
    <w:rsid w:val="006B1971"/>
    <w:rsid w:val="0071440F"/>
    <w:rsid w:val="0073023D"/>
    <w:rsid w:val="00737718"/>
    <w:rsid w:val="00763626"/>
    <w:rsid w:val="00764306"/>
    <w:rsid w:val="007F35CC"/>
    <w:rsid w:val="007F6BA7"/>
    <w:rsid w:val="008315B0"/>
    <w:rsid w:val="00837EC0"/>
    <w:rsid w:val="00874E26"/>
    <w:rsid w:val="00876731"/>
    <w:rsid w:val="00950985"/>
    <w:rsid w:val="00951140"/>
    <w:rsid w:val="00981FED"/>
    <w:rsid w:val="009F3D67"/>
    <w:rsid w:val="00A13C6E"/>
    <w:rsid w:val="00A356A8"/>
    <w:rsid w:val="00A377F1"/>
    <w:rsid w:val="00A47734"/>
    <w:rsid w:val="00A634C1"/>
    <w:rsid w:val="00AD7FC2"/>
    <w:rsid w:val="00AF28AB"/>
    <w:rsid w:val="00AF7BA4"/>
    <w:rsid w:val="00B00B5F"/>
    <w:rsid w:val="00BE6702"/>
    <w:rsid w:val="00C40D5A"/>
    <w:rsid w:val="00C6774F"/>
    <w:rsid w:val="00C72183"/>
    <w:rsid w:val="00CA620C"/>
    <w:rsid w:val="00CD39BA"/>
    <w:rsid w:val="00CE58FF"/>
    <w:rsid w:val="00D11E76"/>
    <w:rsid w:val="00D633F5"/>
    <w:rsid w:val="00DD29AB"/>
    <w:rsid w:val="00DF650A"/>
    <w:rsid w:val="00E30ED1"/>
    <w:rsid w:val="00E4082F"/>
    <w:rsid w:val="00E575D0"/>
    <w:rsid w:val="00E914D5"/>
    <w:rsid w:val="00E91BBC"/>
    <w:rsid w:val="00EE61C1"/>
    <w:rsid w:val="00F12655"/>
    <w:rsid w:val="00F17519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b8a16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1440F"/>
    <w:rPr>
      <w:rFonts w:ascii="Arial" w:hAnsi="Arial"/>
    </w:rPr>
  </w:style>
  <w:style w:type="paragraph" w:styleId="Nadpis1">
    <w:name w:val="heading 1"/>
    <w:basedOn w:val="Normln"/>
    <w:next w:val="Normln"/>
    <w:qFormat/>
    <w:rsid w:val="0071440F"/>
    <w:pPr>
      <w:keepNext/>
      <w:numPr>
        <w:numId w:val="21"/>
      </w:numPr>
      <w:spacing w:before="120" w:after="12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1440F"/>
    <w:pPr>
      <w:keepNext/>
      <w:numPr>
        <w:ilvl w:val="1"/>
        <w:numId w:val="21"/>
      </w:numPr>
      <w:spacing w:before="120" w:after="120"/>
      <w:outlineLvl w:val="1"/>
    </w:pPr>
  </w:style>
  <w:style w:type="paragraph" w:styleId="Nadpis3">
    <w:name w:val="heading 3"/>
    <w:basedOn w:val="Normln"/>
    <w:next w:val="Normln"/>
    <w:qFormat/>
    <w:rsid w:val="0071440F"/>
    <w:pPr>
      <w:keepNext/>
      <w:numPr>
        <w:ilvl w:val="2"/>
        <w:numId w:val="21"/>
      </w:numPr>
      <w:spacing w:before="120" w:after="120"/>
      <w:outlineLvl w:val="2"/>
    </w:pPr>
  </w:style>
  <w:style w:type="paragraph" w:styleId="Nadpis4">
    <w:name w:val="heading 4"/>
    <w:basedOn w:val="Normln"/>
    <w:next w:val="Normln"/>
    <w:qFormat/>
    <w:rsid w:val="0071440F"/>
    <w:pPr>
      <w:keepNext/>
      <w:numPr>
        <w:ilvl w:val="3"/>
        <w:numId w:val="21"/>
      </w:numPr>
      <w:tabs>
        <w:tab w:val="left" w:pos="1134"/>
      </w:tabs>
      <w:outlineLvl w:val="3"/>
    </w:pPr>
  </w:style>
  <w:style w:type="paragraph" w:styleId="Nadpis5">
    <w:name w:val="heading 5"/>
    <w:basedOn w:val="Normln"/>
    <w:next w:val="Normln"/>
    <w:qFormat/>
    <w:rsid w:val="0071440F"/>
    <w:pPr>
      <w:keepNext/>
      <w:numPr>
        <w:ilvl w:val="4"/>
        <w:numId w:val="2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ETROF">
    <w:name w:val="Styl PETROF"/>
    <w:basedOn w:val="Normln"/>
    <w:pPr>
      <w:spacing w:before="240"/>
      <w:ind w:firstLine="851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3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30ED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17519"/>
    <w:rPr>
      <w:color w:val="808080"/>
      <w:shd w:val="clear" w:color="auto" w:fill="E6E6E6"/>
    </w:rPr>
  </w:style>
  <w:style w:type="paragraph" w:styleId="Nzev">
    <w:name w:val="Title"/>
    <w:basedOn w:val="Normln"/>
    <w:next w:val="Normln"/>
    <w:link w:val="NzevChar"/>
    <w:qFormat/>
    <w:rsid w:val="0007182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7182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C40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40D5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B00B5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ne">
    <w:name w:val="None"/>
    <w:rsid w:val="00B00B5F"/>
  </w:style>
  <w:style w:type="character" w:customStyle="1" w:styleId="Hyperlink0">
    <w:name w:val="Hyperlink.0"/>
    <w:basedOn w:val="None"/>
    <w:rsid w:val="00B00B5F"/>
    <w:rPr>
      <w:rFonts w:ascii="Calibri" w:eastAsia="Calibri" w:hAnsi="Calibri" w:cs="Calibri" w:hint="default"/>
      <w:color w:val="0000FF"/>
      <w:sz w:val="22"/>
      <w:szCs w:val="22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1440F"/>
    <w:rPr>
      <w:rFonts w:ascii="Arial" w:hAnsi="Arial"/>
    </w:rPr>
  </w:style>
  <w:style w:type="paragraph" w:styleId="Nadpis1">
    <w:name w:val="heading 1"/>
    <w:basedOn w:val="Normln"/>
    <w:next w:val="Normln"/>
    <w:qFormat/>
    <w:rsid w:val="0071440F"/>
    <w:pPr>
      <w:keepNext/>
      <w:numPr>
        <w:numId w:val="21"/>
      </w:numPr>
      <w:spacing w:before="120" w:after="12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1440F"/>
    <w:pPr>
      <w:keepNext/>
      <w:numPr>
        <w:ilvl w:val="1"/>
        <w:numId w:val="21"/>
      </w:numPr>
      <w:spacing w:before="120" w:after="120"/>
      <w:outlineLvl w:val="1"/>
    </w:pPr>
  </w:style>
  <w:style w:type="paragraph" w:styleId="Nadpis3">
    <w:name w:val="heading 3"/>
    <w:basedOn w:val="Normln"/>
    <w:next w:val="Normln"/>
    <w:qFormat/>
    <w:rsid w:val="0071440F"/>
    <w:pPr>
      <w:keepNext/>
      <w:numPr>
        <w:ilvl w:val="2"/>
        <w:numId w:val="21"/>
      </w:numPr>
      <w:spacing w:before="120" w:after="120"/>
      <w:outlineLvl w:val="2"/>
    </w:pPr>
  </w:style>
  <w:style w:type="paragraph" w:styleId="Nadpis4">
    <w:name w:val="heading 4"/>
    <w:basedOn w:val="Normln"/>
    <w:next w:val="Normln"/>
    <w:qFormat/>
    <w:rsid w:val="0071440F"/>
    <w:pPr>
      <w:keepNext/>
      <w:numPr>
        <w:ilvl w:val="3"/>
        <w:numId w:val="21"/>
      </w:numPr>
      <w:tabs>
        <w:tab w:val="left" w:pos="1134"/>
      </w:tabs>
      <w:outlineLvl w:val="3"/>
    </w:pPr>
  </w:style>
  <w:style w:type="paragraph" w:styleId="Nadpis5">
    <w:name w:val="heading 5"/>
    <w:basedOn w:val="Normln"/>
    <w:next w:val="Normln"/>
    <w:qFormat/>
    <w:rsid w:val="0071440F"/>
    <w:pPr>
      <w:keepNext/>
      <w:numPr>
        <w:ilvl w:val="4"/>
        <w:numId w:val="2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ETROF">
    <w:name w:val="Styl PETROF"/>
    <w:basedOn w:val="Normln"/>
    <w:pPr>
      <w:spacing w:before="240"/>
      <w:ind w:firstLine="851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3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30ED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17519"/>
    <w:rPr>
      <w:color w:val="808080"/>
      <w:shd w:val="clear" w:color="auto" w:fill="E6E6E6"/>
    </w:rPr>
  </w:style>
  <w:style w:type="paragraph" w:styleId="Nzev">
    <w:name w:val="Title"/>
    <w:basedOn w:val="Normln"/>
    <w:next w:val="Normln"/>
    <w:link w:val="NzevChar"/>
    <w:qFormat/>
    <w:rsid w:val="0007182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7182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C40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40D5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B00B5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ne">
    <w:name w:val="None"/>
    <w:rsid w:val="00B00B5F"/>
  </w:style>
  <w:style w:type="character" w:customStyle="1" w:styleId="Hyperlink0">
    <w:name w:val="Hyperlink.0"/>
    <w:basedOn w:val="None"/>
    <w:rsid w:val="00B00B5F"/>
    <w:rPr>
      <w:rFonts w:ascii="Calibri" w:eastAsia="Calibri" w:hAnsi="Calibri" w:cs="Calibri" w:hint="default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mchynova@petrof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lavi&#269;kov&#253;%20pap&#237;r%20PETROF%202017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PETROF 2017 - kopie</Template>
  <TotalTime>16</TotalTime>
  <Pages>2</Pages>
  <Words>321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"Hlavičkový papír barevný"</vt:lpstr>
    </vt:vector>
  </TitlesOfParts>
  <Company>PETROF, Hradec Králové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"Hlavičkový papír barevný"</dc:title>
  <dc:creator>Mlatečková Kristýna</dc:creator>
  <cp:lastModifiedBy>Mlatečková Kristýna</cp:lastModifiedBy>
  <cp:revision>6</cp:revision>
  <cp:lastPrinted>2019-03-21T07:33:00Z</cp:lastPrinted>
  <dcterms:created xsi:type="dcterms:W3CDTF">2019-03-21T07:17:00Z</dcterms:created>
  <dcterms:modified xsi:type="dcterms:W3CDTF">2019-03-21T07:33:00Z</dcterms:modified>
</cp:coreProperties>
</file>